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83898" w14:textId="1E843222" w:rsidR="000E419B" w:rsidRPr="000E419B" w:rsidRDefault="000E419B" w:rsidP="000E419B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VITA Zahnfabrik et imes-icore dans un partenariat solide pour un flux de travail numérique efficace</w:t>
      </w:r>
    </w:p>
    <w:p w14:paraId="239FEBDF" w14:textId="008CC8B1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Un système de machine précis et de haute qualité, avec une stratégie de fraisage/usinage optimisée, des outils et des matériaux parfaits, est essentiel pour fabriquer des restaurations dentaires de qualité à partir de pièces brutes.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Pour atteindre cet objectif, </w:t>
      </w:r>
      <w:r>
        <w:rPr>
          <w:color w:val="000000" w:themeColor="text1"/>
        </w:rPr>
        <w:t xml:space="preserve">VITA Zahnfabrik</w:t>
      </w:r>
      <w:r>
        <w:rPr>
          <w:color w:val="000000" w:themeColor="text1"/>
        </w:rPr>
        <w:t xml:space="preserve"> et imes-icore ont décidé de mettre en commun leurs compétences en matière de matériaux et de technologies.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Cela devrait permettre à davantage d'utilisateurs de profiter des avantages du flux de travail numérique.</w:t>
      </w:r>
    </w:p>
    <w:p w14:paraId="49289CE2" w14:textId="5FA73142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Une étape importante de cette collaboration est la validation réussie de toutes les machines de fraisage/usinage actuelles d'imes-icore avec les matériaux CFAO VITA réputés.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Grâce à cette validation, les utilisateurs bénéficient d'un flux de travail et d'une assistance système fiables, qui leur permettent de produire des produits durables répondant à des spécifications de qualité prédéfinies.</w:t>
      </w:r>
    </w:p>
    <w:p w14:paraId="36175FE5" w14:textId="77777777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« Grâce à l'étroite collaboration entre VITA Zahnfabrik</w:t>
      </w:r>
      <w:r>
        <w:rPr>
          <w:color w:val="000000" w:themeColor="text1"/>
        </w:rPr>
        <w:t xml:space="preserve"> et imes-icore, nous pouvons offrir à nos clients une approche globale qui maximise la performance du flux de travail numérique », a déclaré Onur Yildirim, directeur du développement commercial de </w:t>
      </w:r>
      <w:r>
        <w:rPr>
          <w:color w:val="000000" w:themeColor="text1"/>
        </w:rPr>
        <w:t xml:space="preserve">VITA Zahnfabrik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« La validation des fraiseuses imes avec les matériaux VITA souligne notre vision commune de fabriquer des restaurations de haute qualité de manière efficace et précise. »</w:t>
      </w:r>
    </w:p>
    <w:p w14:paraId="39C6AD35" w14:textId="197C5A8C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Le Dr Michael Krieg, responsable du développement commercial chez imes-icore, a ajouté : « Nous sommes impatients de collaborer avec VITA Zahnfabrik</w:t>
      </w:r>
      <w:r>
        <w:rPr>
          <w:color w:val="000000" w:themeColor="text1"/>
        </w:rPr>
        <w:t xml:space="preserve"> et d'étendre nos compétences technologiques de pointe.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La validation officielle de nos systèmes de production avec les matériaux CFAO VITA nous permet de proposer à nos clients une solution sûre et fiable qui répond aux normes de qualité les plus élevées. »</w:t>
      </w:r>
    </w:p>
    <w:p w14:paraId="15EF9C01" w14:textId="77777777" w:rsidR="000E419B" w:rsidRPr="00930FA0" w:rsidRDefault="000E419B" w:rsidP="000E419B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La collaboration entre VITA Zahnfabrik</w:t>
      </w:r>
      <w:r>
        <w:rPr>
          <w:color w:val="000000" w:themeColor="text1"/>
        </w:rPr>
        <w:t xml:space="preserve"> et imes-icore est synonyme d'innovation continue et d'utilisation de technologies de pointe dans le domaine des restaurations dentaires.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Ensemble, ils s'efforcent d'améliorer l'efficacité et la qualité du flux de travail numérique et de répondre ainsi au mieux aux exigences des utilisateurs.</w:t>
      </w:r>
    </w:p>
    <w:p w14:paraId="24408C5C" w14:textId="77777777" w:rsidR="000E419B" w:rsidRPr="00930FA0" w:rsidRDefault="000E419B" w:rsidP="000E419B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À propos de VITA Zahnfabrik</w:t>
      </w:r>
      <w:r>
        <w:rPr>
          <w:b/>
          <w:bCs/>
          <w:color w:val="000000" w:themeColor="text1"/>
        </w:rPr>
        <w:t xml:space="preserve"> :</w:t>
      </w:r>
      <w:r>
        <w:rPr>
          <w:color w:val="000000" w:themeColor="text1"/>
        </w:rPr>
        <w:t xml:space="preserve"> VITA Zahnfabrik</w:t>
      </w:r>
      <w:r>
        <w:rPr>
          <w:color w:val="000000" w:themeColor="text1"/>
        </w:rPr>
        <w:t xml:space="preserve"> est un fabricant leader de matériaux et de solutions dentaires.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L'entreprise s'est spécialisée dans le développement de restaurations de haute qualité et propose une gamme complète de produits aux dentistes et prothésistes dentaires du monde entier.</w:t>
      </w:r>
    </w:p>
    <w:p w14:paraId="1D846111" w14:textId="72C2B24A" w:rsidR="000E419B" w:rsidRPr="00930FA0" w:rsidRDefault="000E419B" w:rsidP="000E419B">
      <w:pPr>
        <w:jc w:val="both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À propos d'imes-icore :</w:t>
      </w:r>
      <w:r>
        <w:rPr>
          <w:color w:val="000000" w:themeColor="text1"/>
        </w:rPr>
        <w:t xml:space="preserve"> imes-icore est un fabricant renommé de systèmes de production dentaire et de solutions de technique dentaire.</w:t>
      </w:r>
      <w:r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L'entreprise s'est spécialisée dans le développement de technologies numériques innovantes pour la fabrication dentaire et propose à ses clients des solutions sur mesure pour une production efficace et précise.</w:t>
      </w:r>
    </w:p>
    <w:sectPr w:rsidR="000E419B" w:rsidRPr="00930FA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9B"/>
    <w:rsid w:val="000E419B"/>
    <w:rsid w:val="003679AC"/>
    <w:rsid w:val="00577F07"/>
    <w:rsid w:val="0077153B"/>
    <w:rsid w:val="00930FA0"/>
    <w:rsid w:val="00A118A4"/>
    <w:rsid w:val="00A42E1D"/>
    <w:rsid w:val="00D0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33B78"/>
  <w15:chartTrackingRefBased/>
  <w15:docId w15:val="{3C42E33C-E8EF-4E4F-91BE-E404634A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asciiTheme="minorHAnsi" w:eastAsiaTheme="minorHAnsi" w:hAnsi="Calibri" w:hAnsiTheme="minorHAnsi" w:cstheme="minorBidi"/>
        <w:kern w:val="2"/>
        <w:sz w:val="22"/>
        <w:szCs w:val="22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hAnsi="Calibri"/>
    </w:rPr>
  </w:style>
  <w:style w:type="character" w:default="1" w:styleId="Absatz-Standardschriftart">
    <w:name w:val="Default Paragraph Font"/>
    <w:uiPriority w:val="1"/>
    <w:semiHidden/>
    <w:unhideWhenUsed/>
    <w:rPr>
      <w:rFonts w:ascii="Calibri" w:hAnsi="Calibri"/>
    </w:rPr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unhideWhenUsed/>
    <w:rsid w:val="000E4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Lammel, Stephanie</dc:creator>
  <cp:keywords/>
  <dc:description/>
  <cp:lastModifiedBy>Schulz, Elena</cp:lastModifiedBy>
  <cp:revision>4</cp:revision>
  <dcterms:created xsi:type="dcterms:W3CDTF">2023-08-25T11:16:00Z</dcterms:created>
  <dcterms:modified xsi:type="dcterms:W3CDTF">2023-08-28T06:15:00Z</dcterms:modified>
</cp:coreProperties>
</file>